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A7F9E" w14:textId="77777777" w:rsidR="00B50727" w:rsidRPr="00B50727" w:rsidRDefault="004213F8" w:rsidP="004213F8">
      <w:pPr>
        <w:pStyle w:val="Heading2"/>
      </w:pPr>
      <w:r w:rsidRPr="004213F8">
        <w:t>SANDBAG HEADWALLS</w:t>
      </w:r>
      <w:r w:rsidR="008A18D2">
        <w:t>:</w:t>
      </w:r>
    </w:p>
    <w:tbl>
      <w:tblPr>
        <w:tblW w:w="0" w:type="auto"/>
        <w:tblLayout w:type="fixed"/>
        <w:tblLook w:val="0020" w:firstRow="1" w:lastRow="0" w:firstColumn="0" w:lastColumn="0" w:noHBand="0" w:noVBand="0"/>
      </w:tblPr>
      <w:tblGrid>
        <w:gridCol w:w="3192"/>
        <w:gridCol w:w="3192"/>
        <w:gridCol w:w="3192"/>
      </w:tblGrid>
      <w:tr w:rsidR="00A2147E" w:rsidRPr="004F1661" w14:paraId="4DE554BF" w14:textId="77777777" w:rsidTr="00072B75">
        <w:tc>
          <w:tcPr>
            <w:tcW w:w="3192" w:type="dxa"/>
          </w:tcPr>
          <w:p w14:paraId="4BFEA392" w14:textId="64AB13FB" w:rsidR="00A2147E" w:rsidRPr="004F1661" w:rsidRDefault="000E7998" w:rsidP="004213F8">
            <w:pPr>
              <w:keepNext/>
              <w:keepLines/>
              <w:jc w:val="both"/>
              <w:rPr>
                <w:sz w:val="16"/>
              </w:rPr>
            </w:pPr>
            <w:r>
              <w:rPr>
                <w:sz w:val="16"/>
              </w:rPr>
              <w:t xml:space="preserve">   </w:t>
            </w:r>
            <w:r w:rsidR="00A2147E" w:rsidRPr="004F1661">
              <w:rPr>
                <w:sz w:val="16"/>
              </w:rPr>
              <w:t>(</w:t>
            </w:r>
            <w:r w:rsidR="004213F8">
              <w:rPr>
                <w:sz w:val="16"/>
              </w:rPr>
              <w:t>1-17-12</w:t>
            </w:r>
            <w:r w:rsidR="00D71E58" w:rsidRPr="0008583D">
              <w:rPr>
                <w:sz w:val="16"/>
              </w:rPr>
              <w:t>)</w:t>
            </w:r>
            <w:r>
              <w:rPr>
                <w:sz w:val="16"/>
              </w:rPr>
              <w:t>(Rev. 1-16-24)</w:t>
            </w:r>
          </w:p>
        </w:tc>
        <w:tc>
          <w:tcPr>
            <w:tcW w:w="3192" w:type="dxa"/>
          </w:tcPr>
          <w:p w14:paraId="02D5E359" w14:textId="77777777" w:rsidR="00A2147E" w:rsidRPr="004F1661" w:rsidRDefault="004213F8" w:rsidP="004213F8">
            <w:pPr>
              <w:keepNext/>
              <w:keepLines/>
              <w:jc w:val="center"/>
              <w:rPr>
                <w:sz w:val="16"/>
              </w:rPr>
            </w:pPr>
            <w:r>
              <w:rPr>
                <w:sz w:val="16"/>
              </w:rPr>
              <w:t>420-9, 801-2, 1264-3</w:t>
            </w:r>
          </w:p>
        </w:tc>
        <w:tc>
          <w:tcPr>
            <w:tcW w:w="3192" w:type="dxa"/>
          </w:tcPr>
          <w:p w14:paraId="627F6F7F" w14:textId="77777777" w:rsidR="00A2147E" w:rsidRPr="004F1661" w:rsidRDefault="004213F8" w:rsidP="003F2376">
            <w:pPr>
              <w:keepNext/>
              <w:keepLines/>
              <w:jc w:val="right"/>
              <w:rPr>
                <w:sz w:val="16"/>
              </w:rPr>
            </w:pPr>
            <w:r>
              <w:rPr>
                <w:sz w:val="16"/>
              </w:rPr>
              <w:t>SP</w:t>
            </w:r>
            <w:r w:rsidR="003F2376">
              <w:rPr>
                <w:sz w:val="16"/>
              </w:rPr>
              <w:t xml:space="preserve">I </w:t>
            </w:r>
            <w:r>
              <w:rPr>
                <w:sz w:val="16"/>
              </w:rPr>
              <w:t>8</w:t>
            </w:r>
            <w:r w:rsidR="003F2376">
              <w:rPr>
                <w:sz w:val="16"/>
              </w:rPr>
              <w:t>-</w:t>
            </w:r>
            <w:r>
              <w:rPr>
                <w:sz w:val="16"/>
              </w:rPr>
              <w:t>3</w:t>
            </w:r>
            <w:r w:rsidR="003F2376">
              <w:rPr>
                <w:sz w:val="16"/>
              </w:rPr>
              <w:t>6</w:t>
            </w:r>
          </w:p>
        </w:tc>
      </w:tr>
    </w:tbl>
    <w:p w14:paraId="71F10CA9" w14:textId="77777777" w:rsidR="00A2147E" w:rsidRPr="004F1661" w:rsidRDefault="00A2147E" w:rsidP="004213F8">
      <w:pPr>
        <w:keepNext/>
        <w:keepLines/>
        <w:jc w:val="both"/>
        <w:rPr>
          <w:sz w:val="16"/>
        </w:rPr>
      </w:pPr>
    </w:p>
    <w:p w14:paraId="477F911A" w14:textId="77777777" w:rsidR="00984CC5" w:rsidRDefault="00984CC5" w:rsidP="004213F8">
      <w:pPr>
        <w:keepNext/>
        <w:keepLines/>
        <w:jc w:val="both"/>
        <w:rPr>
          <w:b/>
        </w:rPr>
      </w:pPr>
      <w:r>
        <w:rPr>
          <w:b/>
        </w:rPr>
        <w:t>Description</w:t>
      </w:r>
    </w:p>
    <w:p w14:paraId="03EE66E5" w14:textId="77777777" w:rsidR="00984CC5" w:rsidRDefault="00984CC5" w:rsidP="004213F8">
      <w:pPr>
        <w:keepNext/>
        <w:keepLines/>
        <w:jc w:val="both"/>
      </w:pPr>
    </w:p>
    <w:p w14:paraId="6BEE0780" w14:textId="77777777" w:rsidR="004213F8" w:rsidRDefault="004213F8" w:rsidP="004213F8">
      <w:pPr>
        <w:widowControl w:val="0"/>
        <w:jc w:val="both"/>
      </w:pPr>
      <w:r w:rsidRPr="004213F8">
        <w:t>Construct sandbag headwalls for temporary pipes in accordance with the contract.  Sandbag headwalls are only for temporary applications and removed when no longer needed.  When reinforced sandbag headwalls are required, install geotextile reinforcement as shown in the plans.</w:t>
      </w:r>
    </w:p>
    <w:p w14:paraId="25A2AF10" w14:textId="77777777" w:rsidR="004213F8" w:rsidRPr="004213F8" w:rsidRDefault="004213F8" w:rsidP="004213F8">
      <w:pPr>
        <w:widowControl w:val="0"/>
        <w:jc w:val="both"/>
      </w:pPr>
    </w:p>
    <w:p w14:paraId="6D22D280" w14:textId="77777777" w:rsidR="004213F8" w:rsidRDefault="004213F8" w:rsidP="004213F8">
      <w:pPr>
        <w:keepNext/>
        <w:keepLines/>
        <w:jc w:val="both"/>
        <w:rPr>
          <w:b/>
        </w:rPr>
      </w:pPr>
      <w:r w:rsidRPr="004213F8">
        <w:rPr>
          <w:b/>
        </w:rPr>
        <w:t>Materials</w:t>
      </w:r>
    </w:p>
    <w:p w14:paraId="6BF26299" w14:textId="77777777" w:rsidR="004213F8" w:rsidRPr="004213F8" w:rsidRDefault="004213F8" w:rsidP="004213F8">
      <w:pPr>
        <w:keepNext/>
        <w:keepLines/>
        <w:jc w:val="both"/>
        <w:rPr>
          <w:b/>
        </w:rPr>
      </w:pPr>
    </w:p>
    <w:p w14:paraId="4CBD6937" w14:textId="087BBE63" w:rsidR="004213F8" w:rsidRDefault="004213F8" w:rsidP="004213F8">
      <w:pPr>
        <w:widowControl w:val="0"/>
        <w:jc w:val="both"/>
      </w:pPr>
      <w:r w:rsidRPr="004213F8">
        <w:t>Refer to Division 10 of the</w:t>
      </w:r>
      <w:r w:rsidR="00F92346">
        <w:rPr>
          <w:color w:val="000000"/>
        </w:rPr>
        <w:t> </w:t>
      </w:r>
      <w:r w:rsidRPr="004213F8">
        <w:rPr>
          <w:i/>
        </w:rPr>
        <w:t>Standard Specifications</w:t>
      </w:r>
      <w:r w:rsidRPr="004213F8">
        <w:t>.</w:t>
      </w:r>
    </w:p>
    <w:p w14:paraId="197A3089" w14:textId="77777777" w:rsidR="004213F8" w:rsidRPr="004213F8" w:rsidRDefault="004213F8" w:rsidP="004213F8">
      <w:pPr>
        <w:widowControl w:val="0"/>
        <w:jc w:val="both"/>
      </w:pPr>
    </w:p>
    <w:tbl>
      <w:tblPr>
        <w:tblW w:w="9468" w:type="dxa"/>
        <w:tblLayout w:type="fixed"/>
        <w:tblLook w:val="0020" w:firstRow="1" w:lastRow="0" w:firstColumn="0" w:lastColumn="0" w:noHBand="0" w:noVBand="0"/>
      </w:tblPr>
      <w:tblGrid>
        <w:gridCol w:w="7398"/>
        <w:gridCol w:w="2070"/>
      </w:tblGrid>
      <w:tr w:rsidR="004213F8" w:rsidRPr="004213F8" w14:paraId="31471A86" w14:textId="77777777" w:rsidTr="00072B75">
        <w:tc>
          <w:tcPr>
            <w:tcW w:w="7398" w:type="dxa"/>
          </w:tcPr>
          <w:p w14:paraId="7FA4AB2B" w14:textId="77777777" w:rsidR="004213F8" w:rsidRPr="004213F8" w:rsidRDefault="004213F8" w:rsidP="00072B75">
            <w:pPr>
              <w:keepNext/>
              <w:keepLines/>
              <w:widowControl w:val="0"/>
              <w:jc w:val="both"/>
            </w:pPr>
            <w:r w:rsidRPr="004213F8">
              <w:rPr>
                <w:b/>
              </w:rPr>
              <w:t>Item</w:t>
            </w:r>
          </w:p>
        </w:tc>
        <w:tc>
          <w:tcPr>
            <w:tcW w:w="2070" w:type="dxa"/>
          </w:tcPr>
          <w:p w14:paraId="6B4781B0" w14:textId="77777777" w:rsidR="004213F8" w:rsidRPr="004213F8" w:rsidRDefault="004213F8" w:rsidP="00072B75">
            <w:pPr>
              <w:keepNext/>
              <w:keepLines/>
              <w:widowControl w:val="0"/>
              <w:jc w:val="both"/>
              <w:rPr>
                <w:b/>
              </w:rPr>
            </w:pPr>
            <w:r w:rsidRPr="004213F8">
              <w:rPr>
                <w:b/>
              </w:rPr>
              <w:t>Section</w:t>
            </w:r>
          </w:p>
        </w:tc>
      </w:tr>
      <w:tr w:rsidR="004213F8" w:rsidRPr="004213F8" w14:paraId="038F3985" w14:textId="77777777" w:rsidTr="00072B75">
        <w:tc>
          <w:tcPr>
            <w:tcW w:w="7398" w:type="dxa"/>
          </w:tcPr>
          <w:p w14:paraId="0FD15B94" w14:textId="77777777" w:rsidR="004213F8" w:rsidRPr="004213F8" w:rsidRDefault="004213F8" w:rsidP="00072B75">
            <w:pPr>
              <w:keepNext/>
              <w:keepLines/>
              <w:widowControl w:val="0"/>
              <w:jc w:val="both"/>
            </w:pPr>
            <w:r w:rsidRPr="004213F8">
              <w:t>Anchor Pins</w:t>
            </w:r>
          </w:p>
        </w:tc>
        <w:tc>
          <w:tcPr>
            <w:tcW w:w="2070" w:type="dxa"/>
          </w:tcPr>
          <w:p w14:paraId="6DB2E885" w14:textId="77777777" w:rsidR="004213F8" w:rsidRPr="004213F8" w:rsidRDefault="004213F8" w:rsidP="00072B75">
            <w:pPr>
              <w:keepNext/>
              <w:keepLines/>
              <w:widowControl w:val="0"/>
              <w:jc w:val="both"/>
            </w:pPr>
            <w:r w:rsidRPr="004213F8">
              <w:t>1056-2</w:t>
            </w:r>
          </w:p>
        </w:tc>
      </w:tr>
      <w:tr w:rsidR="004213F8" w:rsidRPr="004213F8" w14:paraId="68632632" w14:textId="77777777" w:rsidTr="00072B75">
        <w:tc>
          <w:tcPr>
            <w:tcW w:w="7398" w:type="dxa"/>
          </w:tcPr>
          <w:p w14:paraId="289E58E4" w14:textId="77777777" w:rsidR="004213F8" w:rsidRPr="004213F8" w:rsidRDefault="004213F8" w:rsidP="00072B75">
            <w:pPr>
              <w:keepNext/>
              <w:keepLines/>
              <w:widowControl w:val="0"/>
              <w:jc w:val="both"/>
            </w:pPr>
            <w:r w:rsidRPr="004213F8">
              <w:t>Geotextiles</w:t>
            </w:r>
          </w:p>
        </w:tc>
        <w:tc>
          <w:tcPr>
            <w:tcW w:w="2070" w:type="dxa"/>
          </w:tcPr>
          <w:p w14:paraId="5DC4F7CC" w14:textId="77777777" w:rsidR="004213F8" w:rsidRPr="004213F8" w:rsidRDefault="004213F8" w:rsidP="00072B75">
            <w:pPr>
              <w:keepNext/>
              <w:keepLines/>
              <w:widowControl w:val="0"/>
              <w:jc w:val="both"/>
            </w:pPr>
            <w:r w:rsidRPr="004213F8">
              <w:t>1056</w:t>
            </w:r>
          </w:p>
        </w:tc>
      </w:tr>
      <w:tr w:rsidR="004213F8" w:rsidRPr="004213F8" w14:paraId="33D8B452" w14:textId="77777777" w:rsidTr="00072B75">
        <w:tc>
          <w:tcPr>
            <w:tcW w:w="7398" w:type="dxa"/>
          </w:tcPr>
          <w:p w14:paraId="3EBD4B3E" w14:textId="77777777" w:rsidR="004213F8" w:rsidRPr="004213F8" w:rsidRDefault="004213F8" w:rsidP="00072B75">
            <w:pPr>
              <w:keepNext/>
              <w:keepLines/>
              <w:widowControl w:val="0"/>
              <w:jc w:val="both"/>
            </w:pPr>
            <w:r w:rsidRPr="004213F8">
              <w:t>Reinforcing Steel</w:t>
            </w:r>
          </w:p>
        </w:tc>
        <w:tc>
          <w:tcPr>
            <w:tcW w:w="2070" w:type="dxa"/>
          </w:tcPr>
          <w:p w14:paraId="7EFC65C2" w14:textId="77777777" w:rsidR="004213F8" w:rsidRPr="004213F8" w:rsidRDefault="004213F8" w:rsidP="00072B75">
            <w:pPr>
              <w:keepNext/>
              <w:keepLines/>
              <w:widowControl w:val="0"/>
              <w:jc w:val="both"/>
            </w:pPr>
            <w:r w:rsidRPr="004213F8">
              <w:t>1070</w:t>
            </w:r>
          </w:p>
        </w:tc>
      </w:tr>
      <w:tr w:rsidR="004213F8" w:rsidRPr="004213F8" w14:paraId="5B239836" w14:textId="77777777" w:rsidTr="00072B75">
        <w:tc>
          <w:tcPr>
            <w:tcW w:w="7398" w:type="dxa"/>
          </w:tcPr>
          <w:p w14:paraId="1B8A768C" w14:textId="77777777" w:rsidR="004213F8" w:rsidRPr="004213F8" w:rsidRDefault="004213F8" w:rsidP="00072B75">
            <w:pPr>
              <w:keepNext/>
              <w:keepLines/>
              <w:widowControl w:val="0"/>
              <w:jc w:val="both"/>
            </w:pPr>
            <w:r w:rsidRPr="004213F8">
              <w:t>Select Material</w:t>
            </w:r>
          </w:p>
        </w:tc>
        <w:tc>
          <w:tcPr>
            <w:tcW w:w="2070" w:type="dxa"/>
          </w:tcPr>
          <w:p w14:paraId="29F29AA6" w14:textId="77777777" w:rsidR="004213F8" w:rsidRPr="004213F8" w:rsidRDefault="004213F8" w:rsidP="00072B75">
            <w:pPr>
              <w:keepNext/>
              <w:keepLines/>
              <w:widowControl w:val="0"/>
              <w:jc w:val="both"/>
            </w:pPr>
            <w:r w:rsidRPr="004213F8">
              <w:t>1016</w:t>
            </w:r>
          </w:p>
        </w:tc>
      </w:tr>
      <w:tr w:rsidR="004213F8" w:rsidRPr="004213F8" w14:paraId="2D902A77" w14:textId="77777777" w:rsidTr="00072B75">
        <w:tc>
          <w:tcPr>
            <w:tcW w:w="7398" w:type="dxa"/>
          </w:tcPr>
          <w:p w14:paraId="7F933B83" w14:textId="77777777" w:rsidR="004213F8" w:rsidRPr="004213F8" w:rsidRDefault="004213F8" w:rsidP="00072B75">
            <w:pPr>
              <w:keepNext/>
              <w:keepLines/>
              <w:widowControl w:val="0"/>
              <w:jc w:val="both"/>
            </w:pPr>
            <w:r w:rsidRPr="004213F8">
              <w:t>Wire Staples</w:t>
            </w:r>
          </w:p>
        </w:tc>
        <w:tc>
          <w:tcPr>
            <w:tcW w:w="2070" w:type="dxa"/>
          </w:tcPr>
          <w:p w14:paraId="4E5F0002" w14:textId="77777777" w:rsidR="004213F8" w:rsidRPr="004213F8" w:rsidRDefault="004213F8" w:rsidP="00072B75">
            <w:pPr>
              <w:keepNext/>
              <w:keepLines/>
              <w:widowControl w:val="0"/>
              <w:jc w:val="both"/>
            </w:pPr>
            <w:r w:rsidRPr="004213F8">
              <w:t>1060-8(D)</w:t>
            </w:r>
          </w:p>
        </w:tc>
      </w:tr>
    </w:tbl>
    <w:p w14:paraId="0EB9D3A0" w14:textId="77777777" w:rsidR="004213F8" w:rsidRDefault="004213F8" w:rsidP="004213F8">
      <w:pPr>
        <w:widowControl w:val="0"/>
        <w:jc w:val="both"/>
      </w:pPr>
    </w:p>
    <w:p w14:paraId="09F8640A" w14:textId="6978D490" w:rsidR="004213F8" w:rsidRDefault="004213F8" w:rsidP="004213F8">
      <w:pPr>
        <w:widowControl w:val="0"/>
        <w:jc w:val="both"/>
      </w:pPr>
      <w:r w:rsidRPr="004213F8">
        <w:t>Provide Type 5 geotextile for geotextile reinforcement with wide width tensile strengths at ultimate in the machine direction (MD) as shown in the plans.  Use 8</w:t>
      </w:r>
      <w:r w:rsidR="00BB018D">
        <w:t xml:space="preserve"> inch</w:t>
      </w:r>
      <w:r w:rsidRPr="004213F8">
        <w:t xml:space="preserve"> long steel spikes or 24</w:t>
      </w:r>
      <w:r w:rsidR="00BB018D">
        <w:t xml:space="preserve"> inch</w:t>
      </w:r>
      <w:r>
        <w:t> </w:t>
      </w:r>
      <w:r w:rsidRPr="004213F8">
        <w:t xml:space="preserve">long #4 reinforcing steel bars to connect sandbags.  Use Class III select material to fill acrylic sandbags that meet the Federal Commercial Item Description A-A-52140A.  Provide Type 3 material certifications in accordance with Article 106-3 of the </w:t>
      </w:r>
      <w:r w:rsidRPr="004213F8">
        <w:rPr>
          <w:i/>
        </w:rPr>
        <w:t>Standard Specifications</w:t>
      </w:r>
      <w:r w:rsidRPr="004213F8">
        <w:t xml:space="preserve"> for sandbags.</w:t>
      </w:r>
    </w:p>
    <w:p w14:paraId="19228EFB" w14:textId="77777777" w:rsidR="004213F8" w:rsidRPr="004213F8" w:rsidRDefault="004213F8" w:rsidP="004213F8">
      <w:pPr>
        <w:widowControl w:val="0"/>
        <w:jc w:val="both"/>
      </w:pPr>
    </w:p>
    <w:p w14:paraId="5DD3E143" w14:textId="77777777" w:rsidR="004213F8" w:rsidRDefault="004213F8" w:rsidP="004213F8">
      <w:pPr>
        <w:keepNext/>
        <w:keepLines/>
        <w:jc w:val="both"/>
        <w:rPr>
          <w:b/>
        </w:rPr>
      </w:pPr>
      <w:r w:rsidRPr="004213F8">
        <w:rPr>
          <w:b/>
        </w:rPr>
        <w:t>Construction Methods</w:t>
      </w:r>
    </w:p>
    <w:p w14:paraId="2475BC61" w14:textId="77777777" w:rsidR="004213F8" w:rsidRPr="004213F8" w:rsidRDefault="004213F8" w:rsidP="004213F8">
      <w:pPr>
        <w:keepNext/>
        <w:keepLines/>
        <w:jc w:val="both"/>
        <w:rPr>
          <w:b/>
        </w:rPr>
      </w:pPr>
    </w:p>
    <w:p w14:paraId="53C8A470" w14:textId="77777777" w:rsidR="004213F8" w:rsidRDefault="004213F8" w:rsidP="004213F8">
      <w:pPr>
        <w:widowControl w:val="0"/>
        <w:jc w:val="both"/>
      </w:pPr>
      <w:r w:rsidRPr="004213F8">
        <w:t>Install temporary pipes and excavate as necessary for sandbag headwalls in accordance with the contract.  Notify the Engineer when foundation excavation is complete.  Do not place geotextile reinforcement or sandbags until excavation dimensions and foundation material are approved.</w:t>
      </w:r>
    </w:p>
    <w:p w14:paraId="5359364D" w14:textId="77777777" w:rsidR="004213F8" w:rsidRPr="004213F8" w:rsidRDefault="004213F8" w:rsidP="004213F8">
      <w:pPr>
        <w:widowControl w:val="0"/>
        <w:jc w:val="both"/>
      </w:pPr>
    </w:p>
    <w:p w14:paraId="20850B1B" w14:textId="77777777" w:rsidR="004213F8" w:rsidRDefault="004213F8" w:rsidP="004213F8">
      <w:pPr>
        <w:widowControl w:val="0"/>
        <w:jc w:val="both"/>
      </w:pPr>
      <w:r w:rsidRPr="004213F8">
        <w:t>When reinforced sandbag headwalls are required, place geotextile reinforcement with the orientation, dimensions and number of layers shown in the plans and in slight tension free of kinks, folds, wrinkles or creases.  Install geotextile reinforcement with the MD perpendicular to the headwall face.  The MD is the direction of the length or long dimension of the geotextile roll.  Do not splice or overlap geotextile reinforcement in the MD so seams are parallel to the headwall face.</w:t>
      </w:r>
    </w:p>
    <w:p w14:paraId="2B07CA33" w14:textId="77777777" w:rsidR="004213F8" w:rsidRPr="004213F8" w:rsidRDefault="004213F8" w:rsidP="004213F8">
      <w:pPr>
        <w:widowControl w:val="0"/>
        <w:jc w:val="both"/>
      </w:pPr>
    </w:p>
    <w:p w14:paraId="64E4D3A0" w14:textId="77777777" w:rsidR="004213F8" w:rsidRDefault="004213F8" w:rsidP="004213F8">
      <w:pPr>
        <w:widowControl w:val="0"/>
        <w:jc w:val="both"/>
      </w:pPr>
      <w:r w:rsidRPr="004213F8">
        <w:t>Fill sandbags so when tied each bag is approximately 13</w:t>
      </w:r>
      <w:r w:rsidR="00BB018D">
        <w:t xml:space="preserve"> inches</w:t>
      </w:r>
      <w:r w:rsidRPr="004213F8">
        <w:t xml:space="preserve"> wide, 21</w:t>
      </w:r>
      <w:r w:rsidR="00BB018D">
        <w:t xml:space="preserve"> inches</w:t>
      </w:r>
      <w:r>
        <w:t xml:space="preserve"> </w:t>
      </w:r>
      <w:r w:rsidRPr="004213F8">
        <w:t>long and 4</w:t>
      </w:r>
      <w:r w:rsidR="00BB018D">
        <w:t xml:space="preserve"> inches</w:t>
      </w:r>
      <w:r w:rsidRPr="004213F8">
        <w:t xml:space="preserve"> to 5</w:t>
      </w:r>
      <w:r w:rsidR="00BB018D">
        <w:t xml:space="preserve"> inches</w:t>
      </w:r>
      <w:r w:rsidRPr="004213F8">
        <w:t xml:space="preserve"> thick.  Stack sandbags with no negative batter (wall face leaning forward) so the headwall position is as shown in the plans.  Do not leave any gaps between sandbags and pipes.  Stagger sandbags from the row above and below and connect bags with spikes or reinforcing bars as shown in the plans.  Construct sandbag headwalls with the wall face as near to vertical as possible and within 3</w:t>
      </w:r>
      <w:r w:rsidR="00BB018D">
        <w:t xml:space="preserve"> inches</w:t>
      </w:r>
      <w:r w:rsidRPr="004213F8">
        <w:t xml:space="preserve"> of the horizontal and vertical alignment shown in the plans.</w:t>
      </w:r>
    </w:p>
    <w:p w14:paraId="39979DCE" w14:textId="77777777" w:rsidR="004213F8" w:rsidRPr="004213F8" w:rsidRDefault="004213F8" w:rsidP="004213F8">
      <w:pPr>
        <w:widowControl w:val="0"/>
        <w:jc w:val="both"/>
      </w:pPr>
    </w:p>
    <w:p w14:paraId="088DCB45" w14:textId="77777777" w:rsidR="004213F8" w:rsidRDefault="004213F8" w:rsidP="004213F8">
      <w:pPr>
        <w:widowControl w:val="0"/>
        <w:jc w:val="both"/>
      </w:pPr>
      <w:r w:rsidRPr="004213F8">
        <w:t>When reinforced sandbag headwalls are required, wrap geotextile reinforcement at the headwall face as shown in the plans.  Extend geotextile reinforcement at least 3 f</w:t>
      </w:r>
      <w:r w:rsidR="00BB018D">
        <w:t>ee</w:t>
      </w:r>
      <w:r w:rsidRPr="004213F8">
        <w:t>t back behind sandbags into backfill and cover reinforcement with at least 3</w:t>
      </w:r>
      <w:r w:rsidR="00BB018D">
        <w:t xml:space="preserve"> inches</w:t>
      </w:r>
      <w:r w:rsidRPr="004213F8">
        <w:t xml:space="preserve"> of backfill.  Overlap adjacent geotextile reinforcement at least 18" with seams oriented perpendicular to the headwall face.  Hold geotextile reinforcement in place with wire staples or anchor pins as needed.</w:t>
      </w:r>
    </w:p>
    <w:p w14:paraId="42BBCAF7" w14:textId="77777777" w:rsidR="004213F8" w:rsidRPr="004213F8" w:rsidRDefault="004213F8" w:rsidP="004213F8">
      <w:pPr>
        <w:widowControl w:val="0"/>
        <w:jc w:val="both"/>
      </w:pPr>
    </w:p>
    <w:p w14:paraId="396648B6" w14:textId="77777777" w:rsidR="004213F8" w:rsidRDefault="004213F8" w:rsidP="004213F8">
      <w:pPr>
        <w:widowControl w:val="0"/>
        <w:jc w:val="both"/>
      </w:pPr>
      <w:r w:rsidRPr="004213F8">
        <w:t>Backfill sandbag headwalls in accordance with the contract.  Place backfill in 8</w:t>
      </w:r>
      <w:r w:rsidR="00BB018D">
        <w:t xml:space="preserve"> inches</w:t>
      </w:r>
      <w:r w:rsidRPr="004213F8">
        <w:t xml:space="preserve"> to 10</w:t>
      </w:r>
      <w:r w:rsidR="00BB018D">
        <w:t xml:space="preserve"> inches</w:t>
      </w:r>
      <w:r w:rsidRPr="004213F8">
        <w:t xml:space="preserve"> thick lifts and compact backfill in accordance with Subarticle 235-3(C) of the </w:t>
      </w:r>
      <w:r w:rsidRPr="004213F8">
        <w:rPr>
          <w:i/>
        </w:rPr>
        <w:t>Standard Specifications</w:t>
      </w:r>
      <w:r w:rsidRPr="004213F8">
        <w:t>.  Use only hand operated compaction equipment to compact backfill within 3 f</w:t>
      </w:r>
      <w:r w:rsidR="00BB018D">
        <w:t>ee</w:t>
      </w:r>
      <w:r w:rsidRPr="004213F8">
        <w:t>t of sandbags.</w:t>
      </w:r>
    </w:p>
    <w:p w14:paraId="240045EF" w14:textId="77777777" w:rsidR="004213F8" w:rsidRPr="004213F8" w:rsidRDefault="004213F8" w:rsidP="004213F8">
      <w:pPr>
        <w:widowControl w:val="0"/>
        <w:jc w:val="both"/>
      </w:pPr>
    </w:p>
    <w:p w14:paraId="3987B72B" w14:textId="77777777" w:rsidR="004213F8" w:rsidRDefault="004213F8" w:rsidP="004213F8">
      <w:pPr>
        <w:widowControl w:val="0"/>
        <w:jc w:val="both"/>
      </w:pPr>
      <w:r w:rsidRPr="004213F8">
        <w:t>Do not displace or damage geotextile reinforcement when placing and compacting backfill.  Do</w:t>
      </w:r>
      <w:r w:rsidR="00B55B9F">
        <w:t> </w:t>
      </w:r>
      <w:r w:rsidRPr="004213F8">
        <w:t>not operate heavy equipment on geotextile reinforcement until it is covered with at least 8</w:t>
      </w:r>
      <w:r w:rsidR="00BB018D">
        <w:t xml:space="preserve"> inches</w:t>
      </w:r>
      <w:r w:rsidRPr="004213F8">
        <w:t xml:space="preserve"> of backfill.  Replace any damaged geotextile reinforcement to the satisfaction of the Engineer.</w:t>
      </w:r>
    </w:p>
    <w:p w14:paraId="268AC231" w14:textId="77777777" w:rsidR="004213F8" w:rsidRPr="004213F8" w:rsidRDefault="004213F8" w:rsidP="004213F8">
      <w:pPr>
        <w:widowControl w:val="0"/>
        <w:jc w:val="both"/>
      </w:pPr>
    </w:p>
    <w:p w14:paraId="344895E9" w14:textId="77777777" w:rsidR="004213F8" w:rsidRPr="004213F8" w:rsidRDefault="004213F8" w:rsidP="004213F8">
      <w:pPr>
        <w:widowControl w:val="0"/>
        <w:jc w:val="both"/>
      </w:pPr>
      <w:r w:rsidRPr="004213F8">
        <w:t>After sandbag headwalls are no longer needed, remove headwalls and dispose of materials.</w:t>
      </w:r>
    </w:p>
    <w:p w14:paraId="5FABE9C1" w14:textId="77777777" w:rsidR="00AE48F7" w:rsidRPr="00AE48F7" w:rsidRDefault="00AE48F7" w:rsidP="004213F8">
      <w:pPr>
        <w:jc w:val="both"/>
      </w:pPr>
    </w:p>
    <w:p w14:paraId="61337058" w14:textId="77777777" w:rsidR="00AE48F7" w:rsidRPr="00AE48F7" w:rsidRDefault="00AE48F7" w:rsidP="004213F8">
      <w:pPr>
        <w:keepNext/>
        <w:keepLines/>
        <w:jc w:val="both"/>
        <w:rPr>
          <w:b/>
        </w:rPr>
      </w:pPr>
      <w:r w:rsidRPr="00AE48F7">
        <w:rPr>
          <w:b/>
        </w:rPr>
        <w:t>Measurement and Payment</w:t>
      </w:r>
    </w:p>
    <w:p w14:paraId="0D69DB01" w14:textId="77777777" w:rsidR="00AE48F7" w:rsidRPr="00AE48F7" w:rsidRDefault="00AE48F7" w:rsidP="004213F8">
      <w:pPr>
        <w:keepNext/>
        <w:keepLines/>
        <w:jc w:val="both"/>
        <w:rPr>
          <w:b/>
        </w:rPr>
      </w:pPr>
    </w:p>
    <w:p w14:paraId="31037295" w14:textId="77777777" w:rsidR="004213F8" w:rsidRDefault="004213F8" w:rsidP="004213F8">
      <w:pPr>
        <w:widowControl w:val="0"/>
        <w:jc w:val="both"/>
      </w:pPr>
      <w:r w:rsidRPr="004213F8">
        <w:rPr>
          <w:i/>
        </w:rPr>
        <w:t xml:space="preserve">Sandbag Headwalls </w:t>
      </w:r>
      <w:r w:rsidRPr="004213F8">
        <w:t>will be measured and paid in square feet.  Sandbag headwalls will be measured as the square feet of exposed headwall face area and no measurement will be made for openings in headwalls for temporary pipes.</w:t>
      </w:r>
    </w:p>
    <w:p w14:paraId="6C4F80F6" w14:textId="77777777" w:rsidR="004213F8" w:rsidRPr="004213F8" w:rsidRDefault="004213F8" w:rsidP="004213F8">
      <w:pPr>
        <w:widowControl w:val="0"/>
        <w:jc w:val="both"/>
      </w:pPr>
    </w:p>
    <w:p w14:paraId="41135E78" w14:textId="77777777" w:rsidR="007C405E" w:rsidRDefault="004213F8" w:rsidP="004213F8">
      <w:pPr>
        <w:jc w:val="both"/>
      </w:pPr>
      <w:r w:rsidRPr="004213F8">
        <w:t xml:space="preserve">The contract unit price for </w:t>
      </w:r>
      <w:r w:rsidRPr="004213F8">
        <w:rPr>
          <w:i/>
        </w:rPr>
        <w:t>Sandbag Headwalls</w:t>
      </w:r>
      <w:r w:rsidRPr="004213F8">
        <w:t xml:space="preserve"> will be full compensation for providing labor, tools, equipment and headwall materials, excavating, backfilling, hauling and removing excavated materials, filling sandbags, removing headwalls and disposing of materials and supplying geotextile reinforcement, sandbags, select material, stakes, reinforcing bars and any incidentals necessary to construct sandbag headwalls.</w:t>
      </w:r>
    </w:p>
    <w:p w14:paraId="1F1BFA3C" w14:textId="77777777" w:rsidR="004213F8" w:rsidRPr="007C405E" w:rsidRDefault="004213F8" w:rsidP="004213F8">
      <w:pPr>
        <w:jc w:val="both"/>
      </w:pPr>
    </w:p>
    <w:p w14:paraId="0F5BA512" w14:textId="77777777" w:rsidR="007C405E" w:rsidRPr="007C405E" w:rsidRDefault="007C405E" w:rsidP="004213F8">
      <w:pPr>
        <w:keepNext/>
        <w:keepLines/>
        <w:jc w:val="both"/>
      </w:pPr>
      <w:r w:rsidRPr="007C405E">
        <w:t>Payment will be made under:</w:t>
      </w:r>
    </w:p>
    <w:p w14:paraId="49D84BC6" w14:textId="77777777" w:rsidR="007C405E" w:rsidRPr="007C405E" w:rsidRDefault="007C405E" w:rsidP="004213F8">
      <w:pPr>
        <w:keepNext/>
        <w:keepLines/>
        <w:jc w:val="both"/>
      </w:pPr>
    </w:p>
    <w:tbl>
      <w:tblPr>
        <w:tblW w:w="0" w:type="auto"/>
        <w:tblInd w:w="18" w:type="dxa"/>
        <w:tblLayout w:type="fixed"/>
        <w:tblLook w:val="0020" w:firstRow="1" w:lastRow="0" w:firstColumn="0" w:lastColumn="0" w:noHBand="0" w:noVBand="0"/>
      </w:tblPr>
      <w:tblGrid>
        <w:gridCol w:w="6750"/>
        <w:gridCol w:w="2700"/>
      </w:tblGrid>
      <w:tr w:rsidR="00AE48F7" w14:paraId="44F71043" w14:textId="77777777" w:rsidTr="00072B75">
        <w:tc>
          <w:tcPr>
            <w:tcW w:w="6750" w:type="dxa"/>
          </w:tcPr>
          <w:p w14:paraId="09DFD987" w14:textId="77777777" w:rsidR="00AE48F7" w:rsidRDefault="00AE48F7" w:rsidP="004213F8">
            <w:pPr>
              <w:keepNext/>
              <w:keepLines/>
              <w:jc w:val="both"/>
              <w:rPr>
                <w:b/>
              </w:rPr>
            </w:pPr>
            <w:r>
              <w:rPr>
                <w:b/>
              </w:rPr>
              <w:t>Pay Item</w:t>
            </w:r>
          </w:p>
        </w:tc>
        <w:tc>
          <w:tcPr>
            <w:tcW w:w="2700" w:type="dxa"/>
          </w:tcPr>
          <w:p w14:paraId="6BA8C76A" w14:textId="77777777" w:rsidR="00AE48F7" w:rsidRDefault="00AE48F7" w:rsidP="004213F8">
            <w:pPr>
              <w:keepNext/>
              <w:keepLines/>
              <w:rPr>
                <w:b/>
              </w:rPr>
            </w:pPr>
            <w:r>
              <w:rPr>
                <w:b/>
              </w:rPr>
              <w:t>Pay Unit</w:t>
            </w:r>
          </w:p>
        </w:tc>
      </w:tr>
      <w:tr w:rsidR="00AE48F7" w14:paraId="4C1F0440" w14:textId="77777777" w:rsidTr="00072B75">
        <w:tc>
          <w:tcPr>
            <w:tcW w:w="6750" w:type="dxa"/>
          </w:tcPr>
          <w:p w14:paraId="5537C3C3" w14:textId="77777777" w:rsidR="00AE48F7" w:rsidRDefault="004213F8" w:rsidP="004213F8">
            <w:pPr>
              <w:keepNext/>
              <w:keepLines/>
              <w:jc w:val="both"/>
            </w:pPr>
            <w:r w:rsidRPr="004213F8">
              <w:t>Sandbag Headwalls</w:t>
            </w:r>
          </w:p>
        </w:tc>
        <w:tc>
          <w:tcPr>
            <w:tcW w:w="2700" w:type="dxa"/>
          </w:tcPr>
          <w:p w14:paraId="575DFF7B" w14:textId="77777777" w:rsidR="00AE48F7" w:rsidRDefault="004213F8" w:rsidP="004213F8">
            <w:pPr>
              <w:keepNext/>
              <w:keepLines/>
            </w:pPr>
            <w:r w:rsidRPr="004213F8">
              <w:t>Square Foot</w:t>
            </w:r>
          </w:p>
        </w:tc>
      </w:tr>
    </w:tbl>
    <w:p w14:paraId="5CF2DAAC" w14:textId="77777777" w:rsidR="00FB7098" w:rsidRDefault="00FB7098" w:rsidP="004213F8">
      <w:pPr>
        <w:jc w:val="both"/>
      </w:pPr>
    </w:p>
    <w:sectPr w:rsidR="00FB7098">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914DA" w14:textId="77777777" w:rsidR="00376137" w:rsidRDefault="00376137">
      <w:r>
        <w:separator/>
      </w:r>
    </w:p>
  </w:endnote>
  <w:endnote w:type="continuationSeparator" w:id="0">
    <w:p w14:paraId="1B69AD6A" w14:textId="77777777" w:rsidR="00376137" w:rsidRDefault="00376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81141" w14:textId="77777777" w:rsidR="00376137" w:rsidRDefault="00376137">
      <w:r>
        <w:separator/>
      </w:r>
    </w:p>
  </w:footnote>
  <w:footnote w:type="continuationSeparator" w:id="0">
    <w:p w14:paraId="74B3FD22" w14:textId="77777777" w:rsidR="00376137" w:rsidRDefault="00376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D380" w14:textId="77777777" w:rsidR="00AE48F7" w:rsidRPr="00AF68C4" w:rsidRDefault="00AE48F7">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438950">
    <w:abstractNumId w:val="0"/>
  </w:num>
  <w:num w:numId="2" w16cid:durableId="1036271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50BF0"/>
    <w:rsid w:val="00072B75"/>
    <w:rsid w:val="000922FE"/>
    <w:rsid w:val="000C19C3"/>
    <w:rsid w:val="000D6E26"/>
    <w:rsid w:val="000E771C"/>
    <w:rsid w:val="000E7998"/>
    <w:rsid w:val="00151057"/>
    <w:rsid w:val="0017336F"/>
    <w:rsid w:val="001764BC"/>
    <w:rsid w:val="00177868"/>
    <w:rsid w:val="002007B9"/>
    <w:rsid w:val="002026B5"/>
    <w:rsid w:val="00221E70"/>
    <w:rsid w:val="002A7E47"/>
    <w:rsid w:val="002B124D"/>
    <w:rsid w:val="002B2242"/>
    <w:rsid w:val="002E1241"/>
    <w:rsid w:val="00302790"/>
    <w:rsid w:val="00310AE3"/>
    <w:rsid w:val="003444E6"/>
    <w:rsid w:val="00376137"/>
    <w:rsid w:val="003B3245"/>
    <w:rsid w:val="003F2376"/>
    <w:rsid w:val="003F2A56"/>
    <w:rsid w:val="00403B90"/>
    <w:rsid w:val="00410832"/>
    <w:rsid w:val="004213F8"/>
    <w:rsid w:val="00457B45"/>
    <w:rsid w:val="00463C2F"/>
    <w:rsid w:val="00467BF9"/>
    <w:rsid w:val="004772FD"/>
    <w:rsid w:val="00483823"/>
    <w:rsid w:val="004B2889"/>
    <w:rsid w:val="004C1995"/>
    <w:rsid w:val="004D3333"/>
    <w:rsid w:val="004E2976"/>
    <w:rsid w:val="004E5411"/>
    <w:rsid w:val="004F1661"/>
    <w:rsid w:val="0054253A"/>
    <w:rsid w:val="005532C7"/>
    <w:rsid w:val="005610F8"/>
    <w:rsid w:val="00572080"/>
    <w:rsid w:val="005B6318"/>
    <w:rsid w:val="00645323"/>
    <w:rsid w:val="006643FE"/>
    <w:rsid w:val="0068422D"/>
    <w:rsid w:val="006917BD"/>
    <w:rsid w:val="00694D3B"/>
    <w:rsid w:val="007203B2"/>
    <w:rsid w:val="00725205"/>
    <w:rsid w:val="007329E1"/>
    <w:rsid w:val="007855B2"/>
    <w:rsid w:val="00785F28"/>
    <w:rsid w:val="00786873"/>
    <w:rsid w:val="0079360B"/>
    <w:rsid w:val="007A701A"/>
    <w:rsid w:val="007B17AF"/>
    <w:rsid w:val="007C405E"/>
    <w:rsid w:val="008107F5"/>
    <w:rsid w:val="008407FA"/>
    <w:rsid w:val="00844106"/>
    <w:rsid w:val="00855E65"/>
    <w:rsid w:val="008562A0"/>
    <w:rsid w:val="00866B5C"/>
    <w:rsid w:val="0089280D"/>
    <w:rsid w:val="008979FF"/>
    <w:rsid w:val="008A18D2"/>
    <w:rsid w:val="00921EAB"/>
    <w:rsid w:val="00983E9B"/>
    <w:rsid w:val="00984CC5"/>
    <w:rsid w:val="0098716C"/>
    <w:rsid w:val="00A01B0F"/>
    <w:rsid w:val="00A01E45"/>
    <w:rsid w:val="00A17249"/>
    <w:rsid w:val="00A2147E"/>
    <w:rsid w:val="00A37916"/>
    <w:rsid w:val="00A72665"/>
    <w:rsid w:val="00A74192"/>
    <w:rsid w:val="00AC6F15"/>
    <w:rsid w:val="00AE0ED4"/>
    <w:rsid w:val="00AE48F7"/>
    <w:rsid w:val="00AF68C4"/>
    <w:rsid w:val="00B50727"/>
    <w:rsid w:val="00B55B9F"/>
    <w:rsid w:val="00BB018D"/>
    <w:rsid w:val="00BD6E2C"/>
    <w:rsid w:val="00BF0E24"/>
    <w:rsid w:val="00C34422"/>
    <w:rsid w:val="00C714D5"/>
    <w:rsid w:val="00C856BA"/>
    <w:rsid w:val="00C9654B"/>
    <w:rsid w:val="00CB4126"/>
    <w:rsid w:val="00CE0ACE"/>
    <w:rsid w:val="00CE3C99"/>
    <w:rsid w:val="00CF72CE"/>
    <w:rsid w:val="00D05D22"/>
    <w:rsid w:val="00D14AAC"/>
    <w:rsid w:val="00D25E99"/>
    <w:rsid w:val="00D601D5"/>
    <w:rsid w:val="00D71E58"/>
    <w:rsid w:val="00E25368"/>
    <w:rsid w:val="00E81B11"/>
    <w:rsid w:val="00E86EE2"/>
    <w:rsid w:val="00EC00E6"/>
    <w:rsid w:val="00EE625F"/>
    <w:rsid w:val="00EF3A9C"/>
    <w:rsid w:val="00EF5ADD"/>
    <w:rsid w:val="00F91EC6"/>
    <w:rsid w:val="00F9234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AF3D9D"/>
  <w15:docId w15:val="{E72629C1-18B2-4DBA-AFAF-D3CB29191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vision xmlns="18eea951-c1a4-4244-8cc7-be1efbfe7cb6">SANDBAG HEADWALLS (Pay Item: Sandbag Headwalls (Square Foot))</Provision>
    <File_x0020_Category xmlns="18eea951-c1a4-4244-8cc7-be1efbfe7cb6" xsi:nil="true"/>
    <Provision_x0020_Number xmlns="18eea951-c1a4-4244-8cc7-be1efbfe7cb6">SPI 08-36</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AB5E593-1097-4558-A36A-59E179D09466}">
  <ds:schemaRefs>
    <ds:schemaRef ds:uri="http://schemas.microsoft.com/sharepoint/v3/contenttype/forms"/>
  </ds:schemaRefs>
</ds:datastoreItem>
</file>

<file path=customXml/itemProps2.xml><?xml version="1.0" encoding="utf-8"?>
<ds:datastoreItem xmlns:ds="http://schemas.openxmlformats.org/officeDocument/2006/customXml" ds:itemID="{DDD7C0DE-5F33-4538-A1C9-B5CD765455E3}">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3.xml><?xml version="1.0" encoding="utf-8"?>
<ds:datastoreItem xmlns:ds="http://schemas.openxmlformats.org/officeDocument/2006/customXml" ds:itemID="{668DB91D-2F2A-42DC-9B1B-9F2288375BAE}"/>
</file>

<file path=customXml/itemProps4.xml><?xml version="1.0" encoding="utf-8"?>
<ds:datastoreItem xmlns:ds="http://schemas.openxmlformats.org/officeDocument/2006/customXml" ds:itemID="{F3399DAE-0995-431F-82BF-24CA19D8B937}">
  <ds:schemaRefs>
    <ds:schemaRef ds:uri="http://schemas.openxmlformats.org/officeDocument/2006/bibliography"/>
  </ds:schemaRefs>
</ds:datastoreItem>
</file>

<file path=customXml/itemProps5.xml><?xml version="1.0" encoding="utf-8"?>
<ds:datastoreItem xmlns:ds="http://schemas.openxmlformats.org/officeDocument/2006/customXml" ds:itemID="{18C4D27F-F184-403F-871B-9F9695DC9C43}"/>
</file>

<file path=docProps/app.xml><?xml version="1.0" encoding="utf-8"?>
<Properties xmlns="http://schemas.openxmlformats.org/officeDocument/2006/extended-properties" xmlns:vt="http://schemas.openxmlformats.org/officeDocument/2006/docPropsVTypes">
  <Template>Normal.dotm</Template>
  <TotalTime>4</TotalTime>
  <Pages>2</Pages>
  <Words>643</Words>
  <Characters>3646</Characters>
  <Application>Microsoft Office Word</Application>
  <DocSecurity>0</DocSecurity>
  <Lines>93</Lines>
  <Paragraphs>43</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SANDBAG HEADWALLS (Square Foot)</cp:keywords>
  <dc:description/>
  <cp:lastModifiedBy>Penny, Lisa E</cp:lastModifiedBy>
  <cp:revision>6</cp:revision>
  <dcterms:created xsi:type="dcterms:W3CDTF">2011-12-30T19:41:00Z</dcterms:created>
  <dcterms:modified xsi:type="dcterms:W3CDTF">2026-06-15T20:42:00Z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39100</vt:r8>
  </property>
</Properties>
</file>